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9A51DB">
        <w:rPr>
          <w:b/>
        </w:rPr>
        <w:t xml:space="preserve"> Science </w:t>
      </w:r>
    </w:p>
    <w:p w:rsidR="00C57251" w:rsidRPr="00C57251" w:rsidRDefault="00C57251">
      <w:pPr>
        <w:rPr>
          <w:b/>
        </w:rPr>
      </w:pPr>
      <w:r w:rsidRPr="00C57251">
        <w:rPr>
          <w:b/>
        </w:rPr>
        <w:t>Unit:</w:t>
      </w:r>
      <w:r w:rsidR="00264A38">
        <w:rPr>
          <w:b/>
        </w:rPr>
        <w:t xml:space="preserve"> </w:t>
      </w:r>
      <w:r w:rsidR="003C1504">
        <w:rPr>
          <w:b/>
        </w:rPr>
        <w:t xml:space="preserve">Living things and their habitats </w:t>
      </w:r>
    </w:p>
    <w:p w:rsidR="00C57251" w:rsidRDefault="00C57251">
      <w:pPr>
        <w:rPr>
          <w:b/>
        </w:rPr>
      </w:pPr>
      <w:r w:rsidRPr="00C57251">
        <w:rPr>
          <w:b/>
        </w:rPr>
        <w:t xml:space="preserve">Year Group: </w:t>
      </w:r>
      <w:r w:rsidR="0013041C">
        <w:rPr>
          <w:b/>
        </w:rPr>
        <w:t>2</w:t>
      </w:r>
    </w:p>
    <w:tbl>
      <w:tblPr>
        <w:tblStyle w:val="TableGrid"/>
        <w:tblW w:w="0" w:type="auto"/>
        <w:tblLook w:val="04A0" w:firstRow="1" w:lastRow="0" w:firstColumn="1" w:lastColumn="0" w:noHBand="0" w:noVBand="1"/>
      </w:tblPr>
      <w:tblGrid>
        <w:gridCol w:w="10416"/>
      </w:tblGrid>
      <w:tr w:rsidR="00C57251" w:rsidTr="009E37D9">
        <w:trPr>
          <w:trHeight w:val="2704"/>
        </w:trPr>
        <w:tc>
          <w:tcPr>
            <w:tcW w:w="10416" w:type="dxa"/>
          </w:tcPr>
          <w:p w:rsidR="00C57251" w:rsidRDefault="00C57251" w:rsidP="00DB6250">
            <w:r>
              <w:t>Overview of Unit:</w:t>
            </w:r>
          </w:p>
          <w:p w:rsidR="003C1504" w:rsidRPr="003C1504" w:rsidRDefault="003C1504" w:rsidP="003C1504">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3C1504">
              <w:rPr>
                <w:rStyle w:val="normaltextrun"/>
                <w:rFonts w:asciiTheme="minorHAnsi" w:hAnsiTheme="minorHAnsi" w:cstheme="minorHAnsi"/>
                <w:color w:val="000000"/>
                <w:sz w:val="22"/>
                <w:szCs w:val="22"/>
              </w:rPr>
              <w:t>Explore and compare the differences between things that are living, dead, and things that have never been alive </w:t>
            </w:r>
            <w:r w:rsidRPr="003C1504">
              <w:rPr>
                <w:rStyle w:val="eop"/>
                <w:rFonts w:asciiTheme="minorHAnsi" w:hAnsiTheme="minorHAnsi" w:cstheme="minorHAnsi"/>
                <w:color w:val="000000"/>
                <w:sz w:val="22"/>
                <w:szCs w:val="22"/>
              </w:rPr>
              <w:t> </w:t>
            </w:r>
          </w:p>
          <w:p w:rsidR="003C1504" w:rsidRPr="003C1504" w:rsidRDefault="003C1504" w:rsidP="003C1504">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3C1504">
              <w:rPr>
                <w:rStyle w:val="normaltextrun"/>
                <w:rFonts w:asciiTheme="minorHAnsi" w:hAnsiTheme="minorHAnsi" w:cstheme="minorHAnsi"/>
                <w:color w:val="000000"/>
                <w:sz w:val="22"/>
                <w:szCs w:val="22"/>
              </w:rPr>
              <w:t>Identify that most living things live in habitats to which they are suited and describe how different habitats provide for the basic needs of different kinds of animals and plants, and how they depend on each other </w:t>
            </w:r>
            <w:r w:rsidRPr="003C1504">
              <w:rPr>
                <w:rStyle w:val="eop"/>
                <w:rFonts w:asciiTheme="minorHAnsi" w:hAnsiTheme="minorHAnsi" w:cstheme="minorHAnsi"/>
                <w:color w:val="000000"/>
                <w:sz w:val="22"/>
                <w:szCs w:val="22"/>
              </w:rPr>
              <w:t> </w:t>
            </w:r>
          </w:p>
          <w:p w:rsidR="003C1504" w:rsidRPr="003C1504" w:rsidRDefault="003C1504" w:rsidP="003C1504">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3C1504">
              <w:rPr>
                <w:rStyle w:val="normaltextrun"/>
                <w:rFonts w:asciiTheme="minorHAnsi" w:hAnsiTheme="minorHAnsi" w:cstheme="minorHAnsi"/>
                <w:color w:val="000000"/>
                <w:sz w:val="22"/>
                <w:szCs w:val="22"/>
              </w:rPr>
              <w:t>Identify and name a variety of plants and animals in their habitats, including micro-habitats </w:t>
            </w:r>
            <w:r w:rsidRPr="003C1504">
              <w:rPr>
                <w:rStyle w:val="eop"/>
                <w:rFonts w:asciiTheme="minorHAnsi" w:hAnsiTheme="minorHAnsi" w:cstheme="minorHAnsi"/>
                <w:color w:val="000000"/>
                <w:sz w:val="22"/>
                <w:szCs w:val="22"/>
              </w:rPr>
              <w:t> </w:t>
            </w:r>
          </w:p>
          <w:p w:rsidR="009A51DB" w:rsidRPr="009E37D9" w:rsidRDefault="003C1504" w:rsidP="003C1504">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3C1504">
              <w:rPr>
                <w:rStyle w:val="normaltextrun"/>
                <w:rFonts w:asciiTheme="minorHAnsi" w:hAnsiTheme="minorHAnsi" w:cstheme="minorHAnsi"/>
                <w:color w:val="000000"/>
                <w:sz w:val="22"/>
                <w:szCs w:val="22"/>
              </w:rPr>
              <w:t>Describe how animals obtain their food from plants and other animals, using the idea of a simple food chain, and identify and name different sources of food </w:t>
            </w:r>
            <w:r w:rsidRPr="003C1504">
              <w:rPr>
                <w:rStyle w:val="eop"/>
                <w:rFonts w:asciiTheme="minorHAnsi" w:hAnsiTheme="minorHAnsi" w:cstheme="minorHAnsi"/>
                <w:color w:val="000000"/>
                <w:sz w:val="22"/>
                <w:szCs w:val="22"/>
              </w:rPr>
              <w:t> </w:t>
            </w:r>
          </w:p>
        </w:tc>
      </w:tr>
      <w:tr w:rsidR="009E37D9" w:rsidTr="00AF5FB7">
        <w:trPr>
          <w:trHeight w:val="2704"/>
        </w:trPr>
        <w:tc>
          <w:tcPr>
            <w:tcW w:w="10416" w:type="dxa"/>
          </w:tcPr>
          <w:p w:rsidR="009E37D9" w:rsidRDefault="009E37D9" w:rsidP="00DB6250">
            <w:r>
              <w:t>Scientific enquiry:</w:t>
            </w:r>
          </w:p>
          <w:p w:rsidR="009E37D9" w:rsidRDefault="009E37D9" w:rsidP="00DB6250"/>
          <w:p w:rsidR="009E37D9" w:rsidRPr="00EF7D75" w:rsidRDefault="009E37D9" w:rsidP="00DB6250">
            <w:pPr>
              <w:rPr>
                <w:b/>
              </w:rPr>
            </w:pPr>
            <w:r>
              <w:t>Investigation question:</w:t>
            </w:r>
            <w:r w:rsidR="00EF7D75">
              <w:t xml:space="preserve"> </w:t>
            </w:r>
            <w:r w:rsidR="00EF7D75" w:rsidRPr="00EF7D75">
              <w:t xml:space="preserve">How is an animal’s body suited to its habitat? </w:t>
            </w:r>
            <w:r w:rsidR="00EF7D75" w:rsidRPr="00EF7D75">
              <w:rPr>
                <w:b/>
              </w:rPr>
              <w:t>(start off with r</w:t>
            </w:r>
            <w:r w:rsidR="00EF7D75">
              <w:rPr>
                <w:b/>
              </w:rPr>
              <w:t>esearch using secondary sources and then pattern seeking</w:t>
            </w:r>
          </w:p>
          <w:p w:rsidR="00EF7D75" w:rsidRDefault="00EF7D75" w:rsidP="00DB6250"/>
          <w:p w:rsidR="00EF7D75" w:rsidRDefault="00EF7D75" w:rsidP="00EF7D75">
            <w:r w:rsidRPr="00EF7D75">
              <w:t>Investigation question:</w:t>
            </w:r>
            <w:r>
              <w:t xml:space="preserve"> </w:t>
            </w:r>
            <w:r w:rsidRPr="00EF7D75">
              <w:t>Do all animals with webbed feet live on or in water?</w:t>
            </w:r>
            <w:r>
              <w:t xml:space="preserve"> </w:t>
            </w:r>
            <w:r w:rsidRPr="00EF7D75">
              <w:rPr>
                <w:b/>
              </w:rPr>
              <w:t>Pattern seeking</w:t>
            </w:r>
          </w:p>
          <w:p w:rsidR="00EF7D75" w:rsidRDefault="00EF7D75" w:rsidP="00EF7D75"/>
          <w:p w:rsidR="00EF7D75" w:rsidRDefault="00EF7D75" w:rsidP="00EF7D75">
            <w:r w:rsidRPr="00EF7D75">
              <w:t>Investigation question:</w:t>
            </w:r>
            <w:r>
              <w:t xml:space="preserve"> </w:t>
            </w:r>
            <w:r w:rsidRPr="00EF7D75">
              <w:t>What animals live in an oak tree? (or other habitats)</w:t>
            </w:r>
            <w:r>
              <w:t xml:space="preserve"> </w:t>
            </w:r>
            <w:r w:rsidRPr="00EF7D75">
              <w:rPr>
                <w:b/>
              </w:rPr>
              <w:t>Research using secondary sources</w:t>
            </w:r>
          </w:p>
          <w:p w:rsidR="00EF7D75" w:rsidRDefault="00EF7D75" w:rsidP="00DB6250"/>
          <w:p w:rsidR="00EF7D75" w:rsidRDefault="00EF7D75" w:rsidP="00DB6250">
            <w:pPr>
              <w:rPr>
                <w:b/>
              </w:rPr>
            </w:pPr>
            <w:r w:rsidRPr="00EF7D75">
              <w:t xml:space="preserve">Investigation question: Make a food chain using the animals in the </w:t>
            </w:r>
            <w:proofErr w:type="spellStart"/>
            <w:r w:rsidRPr="00EF7D75">
              <w:t>Gruffalo</w:t>
            </w:r>
            <w:proofErr w:type="spellEnd"/>
            <w:r w:rsidRPr="00EF7D75">
              <w:t>.</w:t>
            </w:r>
            <w:r>
              <w:t xml:space="preserve"> </w:t>
            </w:r>
            <w:r w:rsidRPr="00EF7D75">
              <w:rPr>
                <w:b/>
              </w:rPr>
              <w:t>Research using secondary sources</w:t>
            </w:r>
          </w:p>
          <w:p w:rsidR="00EF7D75" w:rsidRDefault="00EF7D75" w:rsidP="00DB6250">
            <w:pPr>
              <w:rPr>
                <w:b/>
              </w:rPr>
            </w:pPr>
          </w:p>
          <w:p w:rsidR="00EF7D75" w:rsidRDefault="00EF7D75" w:rsidP="00DB6250"/>
        </w:tc>
      </w:tr>
    </w:tbl>
    <w:p w:rsidR="00C57251" w:rsidRDefault="00C57251"/>
    <w:tbl>
      <w:tblPr>
        <w:tblStyle w:val="TableGrid"/>
        <w:tblW w:w="0" w:type="auto"/>
        <w:tblLook w:val="04A0" w:firstRow="1" w:lastRow="0" w:firstColumn="1" w:lastColumn="0" w:noHBand="0" w:noVBand="1"/>
      </w:tblPr>
      <w:tblGrid>
        <w:gridCol w:w="1838"/>
        <w:gridCol w:w="4309"/>
        <w:gridCol w:w="4309"/>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264A38" w:rsidP="003C4736">
            <w:pPr>
              <w:jc w:val="center"/>
            </w:pPr>
            <w:r>
              <w:t>1</w:t>
            </w:r>
          </w:p>
        </w:tc>
        <w:tc>
          <w:tcPr>
            <w:tcW w:w="4309" w:type="dxa"/>
          </w:tcPr>
          <w:p w:rsidR="003C4736" w:rsidRDefault="00EA4E31" w:rsidP="00EA4E31">
            <w:pPr>
              <w:pStyle w:val="ListParagraph"/>
              <w:numPr>
                <w:ilvl w:val="0"/>
                <w:numId w:val="1"/>
              </w:numPr>
            </w:pPr>
            <w:r>
              <w:t xml:space="preserve">To </w:t>
            </w:r>
            <w:r>
              <w:t>compare the differences between things that are living, dead and have never been alive.</w:t>
            </w:r>
          </w:p>
        </w:tc>
        <w:tc>
          <w:tcPr>
            <w:tcW w:w="4309" w:type="dxa"/>
          </w:tcPr>
          <w:p w:rsidR="00C57251" w:rsidRDefault="00C57251" w:rsidP="003C4736">
            <w:pPr>
              <w:pStyle w:val="ListParagraph"/>
              <w:numPr>
                <w:ilvl w:val="0"/>
                <w:numId w:val="1"/>
              </w:numPr>
            </w:pPr>
          </w:p>
        </w:tc>
      </w:tr>
      <w:tr w:rsidR="003C4736" w:rsidTr="00264A38">
        <w:tc>
          <w:tcPr>
            <w:tcW w:w="1838" w:type="dxa"/>
          </w:tcPr>
          <w:p w:rsidR="00C57251" w:rsidRDefault="00264A38" w:rsidP="003C4736">
            <w:pPr>
              <w:jc w:val="center"/>
            </w:pPr>
            <w:r>
              <w:t>2</w:t>
            </w:r>
          </w:p>
        </w:tc>
        <w:tc>
          <w:tcPr>
            <w:tcW w:w="4309" w:type="dxa"/>
          </w:tcPr>
          <w:p w:rsidR="003C4736" w:rsidRDefault="00EA4E31" w:rsidP="00EA4E31">
            <w:pPr>
              <w:pStyle w:val="ListParagraph"/>
              <w:numPr>
                <w:ilvl w:val="0"/>
                <w:numId w:val="2"/>
              </w:numPr>
            </w:pPr>
            <w:r>
              <w:t>To identify and name a variety of plants and animals in their habitats,</w:t>
            </w:r>
          </w:p>
        </w:tc>
        <w:tc>
          <w:tcPr>
            <w:tcW w:w="4309" w:type="dxa"/>
          </w:tcPr>
          <w:p w:rsidR="00DB6250" w:rsidRDefault="00DB6250" w:rsidP="003C4736">
            <w:pPr>
              <w:pStyle w:val="ListParagraph"/>
              <w:numPr>
                <w:ilvl w:val="0"/>
                <w:numId w:val="2"/>
              </w:numPr>
            </w:pPr>
          </w:p>
        </w:tc>
      </w:tr>
      <w:tr w:rsidR="003C4736" w:rsidTr="00264A38">
        <w:tc>
          <w:tcPr>
            <w:tcW w:w="1838" w:type="dxa"/>
          </w:tcPr>
          <w:p w:rsidR="00C57251" w:rsidRDefault="00264A38" w:rsidP="003C4736">
            <w:pPr>
              <w:jc w:val="center"/>
            </w:pPr>
            <w:r>
              <w:t>3</w:t>
            </w:r>
          </w:p>
        </w:tc>
        <w:tc>
          <w:tcPr>
            <w:tcW w:w="4309" w:type="dxa"/>
          </w:tcPr>
          <w:p w:rsidR="003C4736" w:rsidRDefault="00EA4E31" w:rsidP="00EA4E31">
            <w:pPr>
              <w:pStyle w:val="ListParagraph"/>
              <w:numPr>
                <w:ilvl w:val="0"/>
                <w:numId w:val="3"/>
              </w:numPr>
            </w:pPr>
            <w:r>
              <w:t>To identify and name a variety of plants and animals in their habitats, including microhabitats</w:t>
            </w:r>
          </w:p>
        </w:tc>
        <w:tc>
          <w:tcPr>
            <w:tcW w:w="4309" w:type="dxa"/>
          </w:tcPr>
          <w:p w:rsidR="003C4736" w:rsidRDefault="003C4736" w:rsidP="00DB6250">
            <w:pPr>
              <w:pStyle w:val="ListParagraph"/>
              <w:numPr>
                <w:ilvl w:val="0"/>
                <w:numId w:val="3"/>
              </w:numPr>
            </w:pPr>
          </w:p>
        </w:tc>
      </w:tr>
      <w:tr w:rsidR="003C4736" w:rsidTr="00264A38">
        <w:tc>
          <w:tcPr>
            <w:tcW w:w="1838" w:type="dxa"/>
          </w:tcPr>
          <w:p w:rsidR="00264A38" w:rsidRDefault="00264A38" w:rsidP="003C4736">
            <w:pPr>
              <w:jc w:val="center"/>
            </w:pPr>
            <w:r>
              <w:t>4</w:t>
            </w:r>
          </w:p>
        </w:tc>
        <w:tc>
          <w:tcPr>
            <w:tcW w:w="4309" w:type="dxa"/>
          </w:tcPr>
          <w:p w:rsidR="00EA4E31" w:rsidRDefault="00EA4E31" w:rsidP="00EA4E31">
            <w:pPr>
              <w:pStyle w:val="ListParagraph"/>
              <w:numPr>
                <w:ilvl w:val="0"/>
                <w:numId w:val="4"/>
              </w:numPr>
            </w:pPr>
            <w:r>
              <w:t xml:space="preserve">To identify that most living things live in habitats to which they are suited and describe how different habitats provide </w:t>
            </w:r>
          </w:p>
          <w:p w:rsidR="007C61A0" w:rsidRDefault="00EA4E31" w:rsidP="00EA4E31">
            <w:pPr>
              <w:pStyle w:val="ListParagraph"/>
              <w:ind w:left="360"/>
            </w:pPr>
            <w:r>
              <w:t>for the basic needs of different kinds of animals and plants,</w:t>
            </w:r>
          </w:p>
        </w:tc>
        <w:tc>
          <w:tcPr>
            <w:tcW w:w="4309" w:type="dxa"/>
          </w:tcPr>
          <w:p w:rsidR="00264A38" w:rsidRDefault="00264A38" w:rsidP="007C61A0">
            <w:pPr>
              <w:pStyle w:val="ListParagraph"/>
              <w:numPr>
                <w:ilvl w:val="0"/>
                <w:numId w:val="4"/>
              </w:numPr>
            </w:pPr>
          </w:p>
        </w:tc>
      </w:tr>
      <w:tr w:rsidR="003C4736" w:rsidTr="00264A38">
        <w:tc>
          <w:tcPr>
            <w:tcW w:w="1838" w:type="dxa"/>
          </w:tcPr>
          <w:p w:rsidR="00264A38" w:rsidRDefault="00264A38" w:rsidP="003C4736">
            <w:pPr>
              <w:jc w:val="center"/>
            </w:pPr>
            <w:r>
              <w:t>5</w:t>
            </w:r>
          </w:p>
        </w:tc>
        <w:tc>
          <w:tcPr>
            <w:tcW w:w="4309" w:type="dxa"/>
          </w:tcPr>
          <w:p w:rsidR="007C61A0" w:rsidRDefault="00EA4E31" w:rsidP="00EA4E31">
            <w:pPr>
              <w:pStyle w:val="ListParagraph"/>
              <w:numPr>
                <w:ilvl w:val="0"/>
                <w:numId w:val="5"/>
              </w:numPr>
            </w:pPr>
            <w:r>
              <w:t xml:space="preserve">To </w:t>
            </w:r>
            <w:r>
              <w:t>explain how living things in a habitat depend on each other</w:t>
            </w:r>
          </w:p>
        </w:tc>
        <w:tc>
          <w:tcPr>
            <w:tcW w:w="4309" w:type="dxa"/>
          </w:tcPr>
          <w:p w:rsidR="007C61A0" w:rsidRDefault="007C61A0" w:rsidP="007C61A0">
            <w:pPr>
              <w:pStyle w:val="ListParagraph"/>
              <w:numPr>
                <w:ilvl w:val="0"/>
                <w:numId w:val="4"/>
              </w:numPr>
            </w:pPr>
          </w:p>
        </w:tc>
      </w:tr>
      <w:tr w:rsidR="00B875E8" w:rsidTr="00264A38">
        <w:tc>
          <w:tcPr>
            <w:tcW w:w="1838" w:type="dxa"/>
          </w:tcPr>
          <w:p w:rsidR="00B875E8" w:rsidRDefault="00B875E8" w:rsidP="003C4736">
            <w:pPr>
              <w:jc w:val="center"/>
            </w:pPr>
            <w:r>
              <w:t>6</w:t>
            </w:r>
          </w:p>
        </w:tc>
        <w:tc>
          <w:tcPr>
            <w:tcW w:w="4309" w:type="dxa"/>
          </w:tcPr>
          <w:p w:rsidR="00B875E8" w:rsidRDefault="00B875E8" w:rsidP="00B875E8">
            <w:pPr>
              <w:pStyle w:val="ListParagraph"/>
              <w:numPr>
                <w:ilvl w:val="0"/>
                <w:numId w:val="4"/>
              </w:numPr>
            </w:pPr>
            <w:r>
              <w:t>I can d</w:t>
            </w:r>
            <w:r>
              <w:t>escribe how animals obtain their food from plants and other animals, using the idea of a simple food chain</w:t>
            </w:r>
            <w:bookmarkStart w:id="0" w:name="_GoBack"/>
            <w:bookmarkEnd w:id="0"/>
          </w:p>
        </w:tc>
        <w:tc>
          <w:tcPr>
            <w:tcW w:w="4309" w:type="dxa"/>
          </w:tcPr>
          <w:p w:rsidR="00B875E8" w:rsidRDefault="00B875E8" w:rsidP="007C61A0">
            <w:pPr>
              <w:pStyle w:val="ListParagraph"/>
              <w:numPr>
                <w:ilvl w:val="0"/>
                <w:numId w:val="4"/>
              </w:numPr>
            </w:pP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7C61A0" w:rsidRDefault="009E37D9" w:rsidP="00945987">
            <w:r>
              <w:t xml:space="preserve">Pupils should be introduced to the idea that all living things have certain characteristics that are essential for keeping them alive and healthy. They should raise and answer questions that help them to become familiar with the life processes that are common to all living things. Pupils should be introduced to the terms ‘habitat’ (a natural environment or home of a variety of plants and animals) and ‘micro-habitat’ (a very small habitat, for example for </w:t>
            </w:r>
            <w:r>
              <w:lastRenderedPageBreak/>
              <w:t>woodlice under stones, logs or leaf litter). They should raise and answer questions about the local environment that help them to identify and study a variety of plants and animals within their habitat and observe how living things depend on each other, for example, plants serving as a source of food and shelter for animals. Pupils should compare animals in familiar habitats with animals found in less familiar habitats, for example, on the seashore, in woodland, in the ocean, in the rainforest. Pupils might work scientifically by: sorting and classifying things according to whether they are living, dead or were never alive, and recording their findings using charts. They should describe how they decided where to place things, exploring questions for example: ‘Is a flame alive? Is a deciduous tree dead in winter?’ and talk about ways of answering their questions. They could construct a simple food chain that includes humans (e.g. grass, cow, human). They could describe the conditions in different habitats and micro-habitats (under log, on stony path, under bushes) and find out how the conditions affect the number and type(s) of plants and animals that live there.</w:t>
            </w:r>
          </w:p>
          <w:p w:rsidR="0090580E" w:rsidRDefault="0090580E" w:rsidP="00945987"/>
          <w:p w:rsidR="00EF7D75" w:rsidRDefault="00EF7D75" w:rsidP="00945987"/>
        </w:tc>
      </w:tr>
      <w:tr w:rsidR="00264A38" w:rsidTr="00264A38">
        <w:tc>
          <w:tcPr>
            <w:tcW w:w="10456" w:type="dxa"/>
            <w:shd w:val="clear" w:color="auto" w:fill="BDD6EE" w:themeFill="accent1" w:themeFillTint="66"/>
          </w:tcPr>
          <w:p w:rsidR="00264A38" w:rsidRDefault="00264A38">
            <w:r>
              <w:lastRenderedPageBreak/>
              <w:t xml:space="preserve">Evaluation </w:t>
            </w:r>
          </w:p>
        </w:tc>
      </w:tr>
      <w:tr w:rsidR="00264A38" w:rsidTr="00264A38">
        <w:tc>
          <w:tcPr>
            <w:tcW w:w="10456" w:type="dxa"/>
          </w:tcPr>
          <w:p w:rsidR="00264A38" w:rsidRDefault="00264A38"/>
          <w:p w:rsidR="00EF7D75" w:rsidRDefault="00EF7D75"/>
          <w:p w:rsidR="00EF7D75" w:rsidRDefault="00EF7D75"/>
          <w:p w:rsidR="00EF7D75" w:rsidRDefault="00EF7D75"/>
          <w:p w:rsidR="00EF7D75" w:rsidRDefault="00EF7D75"/>
          <w:p w:rsidR="00EF7D75" w:rsidRDefault="00EF7D75"/>
          <w:p w:rsidR="00EF7D75" w:rsidRDefault="00EF7D75"/>
          <w:p w:rsidR="00EF7D75" w:rsidRDefault="00EF7D75"/>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015FF"/>
    <w:multiLevelType w:val="multilevel"/>
    <w:tmpl w:val="2160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883B82"/>
    <w:multiLevelType w:val="multilevel"/>
    <w:tmpl w:val="459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1351F"/>
    <w:multiLevelType w:val="hybridMultilevel"/>
    <w:tmpl w:val="4C2C8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C63821"/>
    <w:multiLevelType w:val="multilevel"/>
    <w:tmpl w:val="163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221AC9"/>
    <w:multiLevelType w:val="multilevel"/>
    <w:tmpl w:val="ACD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3"/>
  </w:num>
  <w:num w:numId="3">
    <w:abstractNumId w:val="11"/>
  </w:num>
  <w:num w:numId="4">
    <w:abstractNumId w:val="4"/>
  </w:num>
  <w:num w:numId="5">
    <w:abstractNumId w:val="2"/>
  </w:num>
  <w:num w:numId="6">
    <w:abstractNumId w:val="10"/>
  </w:num>
  <w:num w:numId="7">
    <w:abstractNumId w:val="12"/>
  </w:num>
  <w:num w:numId="8">
    <w:abstractNumId w:val="3"/>
  </w:num>
  <w:num w:numId="9">
    <w:abstractNumId w:val="5"/>
  </w:num>
  <w:num w:numId="10">
    <w:abstractNumId w:val="14"/>
  </w:num>
  <w:num w:numId="11">
    <w:abstractNumId w:val="7"/>
  </w:num>
  <w:num w:numId="12">
    <w:abstractNumId w:val="1"/>
  </w:num>
  <w:num w:numId="13">
    <w:abstractNumId w:val="6"/>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13041C"/>
    <w:rsid w:val="00264A38"/>
    <w:rsid w:val="00357D86"/>
    <w:rsid w:val="00380F6B"/>
    <w:rsid w:val="003C1504"/>
    <w:rsid w:val="003C4736"/>
    <w:rsid w:val="004F3085"/>
    <w:rsid w:val="007C61A0"/>
    <w:rsid w:val="0090580E"/>
    <w:rsid w:val="00945987"/>
    <w:rsid w:val="009A51DB"/>
    <w:rsid w:val="009E37D9"/>
    <w:rsid w:val="00AF5FB7"/>
    <w:rsid w:val="00B875E8"/>
    <w:rsid w:val="00C57251"/>
    <w:rsid w:val="00D976CA"/>
    <w:rsid w:val="00DB6250"/>
    <w:rsid w:val="00EA4E31"/>
    <w:rsid w:val="00EF7D75"/>
    <w:rsid w:val="00FA2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D4C98"/>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14">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694117462">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014839483">
      <w:bodyDiv w:val="1"/>
      <w:marLeft w:val="0"/>
      <w:marRight w:val="0"/>
      <w:marTop w:val="0"/>
      <w:marBottom w:val="0"/>
      <w:divBdr>
        <w:top w:val="none" w:sz="0" w:space="0" w:color="auto"/>
        <w:left w:val="none" w:sz="0" w:space="0" w:color="auto"/>
        <w:bottom w:val="none" w:sz="0" w:space="0" w:color="auto"/>
        <w:right w:val="none" w:sz="0" w:space="0" w:color="auto"/>
      </w:divBdr>
    </w:div>
    <w:div w:id="1019504025">
      <w:bodyDiv w:val="1"/>
      <w:marLeft w:val="0"/>
      <w:marRight w:val="0"/>
      <w:marTop w:val="0"/>
      <w:marBottom w:val="0"/>
      <w:divBdr>
        <w:top w:val="none" w:sz="0" w:space="0" w:color="auto"/>
        <w:left w:val="none" w:sz="0" w:space="0" w:color="auto"/>
        <w:bottom w:val="none" w:sz="0" w:space="0" w:color="auto"/>
        <w:right w:val="none" w:sz="0" w:space="0" w:color="auto"/>
      </w:divBdr>
    </w:div>
    <w:div w:id="1178272926">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F314ADBA-6102-4FA1-92F8-8D43A804E778}"/>
</file>

<file path=customXml/itemProps2.xml><?xml version="1.0" encoding="utf-8"?>
<ds:datastoreItem xmlns:ds="http://schemas.openxmlformats.org/officeDocument/2006/customXml" ds:itemID="{2D669737-05CD-4360-9923-EDC3FE7037CF}"/>
</file>

<file path=customXml/itemProps3.xml><?xml version="1.0" encoding="utf-8"?>
<ds:datastoreItem xmlns:ds="http://schemas.openxmlformats.org/officeDocument/2006/customXml" ds:itemID="{9C00431C-7C70-465A-B32F-9317E8E7557A}"/>
</file>

<file path=docProps/app.xml><?xml version="1.0" encoding="utf-8"?>
<Properties xmlns="http://schemas.openxmlformats.org/officeDocument/2006/extended-properties" xmlns:vt="http://schemas.openxmlformats.org/officeDocument/2006/docPropsVTypes">
  <Template>Normal</Template>
  <TotalTime>740</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7</cp:revision>
  <dcterms:created xsi:type="dcterms:W3CDTF">2022-03-27T11:17:00Z</dcterms:created>
  <dcterms:modified xsi:type="dcterms:W3CDTF">2022-05-27T11:54:00Z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